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Итоговый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рейтинговый протокол результатов школьного этапа</w:t>
        <w:br/>
        <w:t xml:space="preserve">Всероссийской олимпиады школьников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605"/>
        <w:gridCol w:w="1947"/>
        <w:gridCol w:w="1476"/>
        <w:gridCol w:w="2020"/>
        <w:gridCol w:w="992"/>
        <w:gridCol w:w="1984"/>
      </w:tblGrid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Химия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</w:t>
            </w:r>
          </w:p>
        </w:tc>
      </w:tr>
      <w:tr>
        <w:trPr>
          <w:trHeight w:val="283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Муниципальное общеобразовательное учреждение "Северская гимназия"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06.10.2023</w:t>
            </w:r>
          </w:p>
        </w:tc>
      </w:tr>
      <w:tr>
        <w:trPr>
          <w:trHeight w:val="1126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инициалы участника </w:t>
              <w:br/>
              <w:t xml:space="preserve">ШЭ ВсОШ (полностью)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диплома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победитель, призёр, участник)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Мухина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С.П.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34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Процких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Д.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С.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32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Призер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Атапина Н.Ю.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Секретарь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Кранина О.Г.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Дата заполнения протокола  23.10.2023г.</w:t>
      </w: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